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348" w:rsidRPr="00FF7348" w:rsidRDefault="00FF7348" w:rsidP="00FF7348">
      <w:pPr>
        <w:rPr>
          <w:b/>
          <w:sz w:val="32"/>
        </w:rPr>
      </w:pPr>
      <w:r w:rsidRPr="00FF7348">
        <w:rPr>
          <w:rFonts w:hint="eastAsia"/>
          <w:b/>
          <w:sz w:val="32"/>
        </w:rPr>
        <w:t>《珠海市珠港澳科技创新合作项目管理办法》</w:t>
      </w:r>
      <w:proofErr w:type="gramStart"/>
      <w:r w:rsidRPr="00FF7348">
        <w:rPr>
          <w:rFonts w:hint="eastAsia"/>
          <w:b/>
          <w:sz w:val="32"/>
        </w:rPr>
        <w:t>珠科创</w:t>
      </w:r>
      <w:proofErr w:type="gramEnd"/>
      <w:r w:rsidRPr="00FF7348">
        <w:rPr>
          <w:rFonts w:hint="eastAsia"/>
          <w:b/>
          <w:sz w:val="32"/>
        </w:rPr>
        <w:t>〔</w:t>
      </w:r>
      <w:r w:rsidRPr="00FF7348">
        <w:rPr>
          <w:b/>
          <w:sz w:val="32"/>
        </w:rPr>
        <w:t>2020〕66号</w:t>
      </w:r>
    </w:p>
    <w:p w:rsidR="00FF7348" w:rsidRPr="00FF7348" w:rsidRDefault="00FF7348" w:rsidP="00FF7348">
      <w:pPr>
        <w:rPr>
          <w:rFonts w:hint="eastAsia"/>
          <w:sz w:val="22"/>
        </w:rPr>
      </w:pPr>
    </w:p>
    <w:p w:rsidR="00FF7348" w:rsidRPr="00FF7348" w:rsidRDefault="00FF7348" w:rsidP="00FF7348">
      <w:pPr>
        <w:rPr>
          <w:b/>
          <w:sz w:val="22"/>
        </w:rPr>
      </w:pPr>
      <w:r w:rsidRPr="00FF7348">
        <w:rPr>
          <w:rFonts w:hint="eastAsia"/>
          <w:b/>
          <w:sz w:val="22"/>
        </w:rPr>
        <w:t>第一章</w:t>
      </w:r>
      <w:r w:rsidRPr="00FF7348">
        <w:rPr>
          <w:b/>
          <w:sz w:val="22"/>
        </w:rPr>
        <w:t xml:space="preserve">  总  则</w:t>
      </w:r>
    </w:p>
    <w:p w:rsidR="00FF7348" w:rsidRPr="00FF7348" w:rsidRDefault="00FF7348" w:rsidP="00FF7348">
      <w:pPr>
        <w:rPr>
          <w:sz w:val="22"/>
        </w:rPr>
      </w:pPr>
      <w:r w:rsidRPr="00FF7348">
        <w:rPr>
          <w:rFonts w:hint="eastAsia"/>
          <w:sz w:val="22"/>
        </w:rPr>
        <w:t xml:space="preserve">　　第一条为进一步支持我市高校、科研机构、企业与香港、澳门的高校、科研机构、企业开展科技创新合作，推动粤港澳大湾区国际科技创新中心建设，根据《珠海市人民政府关于进一步促进科技创新的意见》（</w:t>
      </w:r>
      <w:proofErr w:type="gramStart"/>
      <w:r w:rsidRPr="00FF7348">
        <w:rPr>
          <w:rFonts w:hint="eastAsia"/>
          <w:sz w:val="22"/>
        </w:rPr>
        <w:t>珠府〔</w:t>
      </w:r>
      <w:r w:rsidRPr="00FF7348">
        <w:rPr>
          <w:sz w:val="22"/>
        </w:rPr>
        <w:t>2020〕</w:t>
      </w:r>
      <w:proofErr w:type="gramEnd"/>
      <w:r w:rsidRPr="00FF7348">
        <w:rPr>
          <w:sz w:val="22"/>
        </w:rPr>
        <w:t>1号）、《珠海市进一步促进科技创新的若干政策》（</w:t>
      </w:r>
      <w:proofErr w:type="gramStart"/>
      <w:r w:rsidRPr="00FF7348">
        <w:rPr>
          <w:sz w:val="22"/>
        </w:rPr>
        <w:t>珠府办</w:t>
      </w:r>
      <w:proofErr w:type="gramEnd"/>
      <w:r w:rsidRPr="00FF7348">
        <w:rPr>
          <w:sz w:val="22"/>
        </w:rPr>
        <w:t>〔2020〕1号）要求，结合本市实际，制定本办法。</w:t>
      </w:r>
    </w:p>
    <w:p w:rsidR="00FF7348" w:rsidRPr="00FF7348" w:rsidRDefault="00FF7348" w:rsidP="00FF7348">
      <w:pPr>
        <w:rPr>
          <w:sz w:val="22"/>
        </w:rPr>
      </w:pPr>
      <w:r w:rsidRPr="00FF7348">
        <w:rPr>
          <w:rFonts w:hint="eastAsia"/>
          <w:sz w:val="22"/>
        </w:rPr>
        <w:t xml:space="preserve">　　第二条</w:t>
      </w:r>
      <w:r w:rsidRPr="00FF7348">
        <w:rPr>
          <w:sz w:val="22"/>
        </w:rPr>
        <w:t xml:space="preserve"> 本文所称珠港澳科技创新合作项目，是指港澳地区国家重点实验室在我市设立分支机构、港澳科技成果在珠海转化以及粤港澳科技合作项目配套。</w:t>
      </w:r>
    </w:p>
    <w:p w:rsidR="00FF7348" w:rsidRPr="00FF7348" w:rsidRDefault="00FF7348" w:rsidP="00FF7348">
      <w:pPr>
        <w:rPr>
          <w:sz w:val="22"/>
        </w:rPr>
      </w:pPr>
    </w:p>
    <w:p w:rsidR="00FF7348" w:rsidRPr="00FF7348" w:rsidRDefault="00FF7348" w:rsidP="00FF7348">
      <w:pPr>
        <w:rPr>
          <w:b/>
          <w:sz w:val="22"/>
        </w:rPr>
      </w:pPr>
      <w:r w:rsidRPr="00FF7348">
        <w:rPr>
          <w:rFonts w:hint="eastAsia"/>
          <w:b/>
          <w:sz w:val="22"/>
        </w:rPr>
        <w:t>第二章</w:t>
      </w:r>
      <w:r w:rsidRPr="00FF7348">
        <w:rPr>
          <w:b/>
          <w:sz w:val="22"/>
        </w:rPr>
        <w:t xml:space="preserve">  港澳地区国家重点实验室分支机构</w:t>
      </w:r>
    </w:p>
    <w:p w:rsidR="00FF7348" w:rsidRPr="00FF7348" w:rsidRDefault="00FF7348" w:rsidP="00FF7348">
      <w:pPr>
        <w:rPr>
          <w:sz w:val="22"/>
        </w:rPr>
      </w:pPr>
      <w:r w:rsidRPr="00FF7348">
        <w:rPr>
          <w:rFonts w:hint="eastAsia"/>
          <w:sz w:val="22"/>
        </w:rPr>
        <w:t xml:space="preserve">　　第三条</w:t>
      </w:r>
      <w:r w:rsidRPr="00FF7348">
        <w:rPr>
          <w:sz w:val="22"/>
        </w:rPr>
        <w:t xml:space="preserve"> 港澳地区国家重点实验室分支机构（以下简称“分支机构”）是指经国家科技部认定的港澳地区国家重点实验室在我市设立的分实验室（分部）。</w:t>
      </w:r>
    </w:p>
    <w:p w:rsidR="00FF7348" w:rsidRPr="00FF7348" w:rsidRDefault="00FF7348" w:rsidP="00FF7348">
      <w:pPr>
        <w:rPr>
          <w:sz w:val="22"/>
        </w:rPr>
      </w:pPr>
      <w:r w:rsidRPr="00FF7348">
        <w:rPr>
          <w:rFonts w:hint="eastAsia"/>
          <w:sz w:val="22"/>
        </w:rPr>
        <w:t xml:space="preserve">　　第四条</w:t>
      </w:r>
      <w:r w:rsidRPr="00FF7348">
        <w:rPr>
          <w:sz w:val="22"/>
        </w:rPr>
        <w:t xml:space="preserve"> 申报认定分支机构应符合以下条件：</w:t>
      </w:r>
    </w:p>
    <w:p w:rsidR="00FF7348" w:rsidRPr="00FF7348" w:rsidRDefault="00FF7348" w:rsidP="00FF7348">
      <w:pPr>
        <w:rPr>
          <w:sz w:val="22"/>
        </w:rPr>
      </w:pPr>
      <w:r w:rsidRPr="00FF7348">
        <w:rPr>
          <w:rFonts w:hint="eastAsia"/>
          <w:sz w:val="22"/>
        </w:rPr>
        <w:t xml:space="preserve">　　（一）必须经该国家重点实验室依托单位（以下简称“依托单位”）书面批准。</w:t>
      </w:r>
    </w:p>
    <w:p w:rsidR="00FF7348" w:rsidRPr="00FF7348" w:rsidRDefault="00FF7348" w:rsidP="00FF7348">
      <w:pPr>
        <w:rPr>
          <w:sz w:val="22"/>
        </w:rPr>
      </w:pPr>
      <w:r w:rsidRPr="00FF7348">
        <w:rPr>
          <w:rFonts w:hint="eastAsia"/>
          <w:sz w:val="22"/>
        </w:rPr>
        <w:t xml:space="preserve">　　（二）建设主体为在我市依法注册成立的独立法人机构，且受依托单位管理。</w:t>
      </w:r>
    </w:p>
    <w:p w:rsidR="00FF7348" w:rsidRPr="00FF7348" w:rsidRDefault="00FF7348" w:rsidP="00FF7348">
      <w:pPr>
        <w:rPr>
          <w:sz w:val="22"/>
        </w:rPr>
      </w:pPr>
      <w:r w:rsidRPr="00FF7348">
        <w:rPr>
          <w:rFonts w:hint="eastAsia"/>
          <w:sz w:val="22"/>
        </w:rPr>
        <w:t xml:space="preserve">　　（三）具备场地、设备、后勤保障及经费等配套条件。</w:t>
      </w:r>
    </w:p>
    <w:p w:rsidR="00FF7348" w:rsidRPr="00FF7348" w:rsidRDefault="00FF7348" w:rsidP="00FF7348">
      <w:pPr>
        <w:rPr>
          <w:sz w:val="22"/>
        </w:rPr>
      </w:pPr>
      <w:r w:rsidRPr="00FF7348">
        <w:rPr>
          <w:rFonts w:hint="eastAsia"/>
          <w:sz w:val="22"/>
        </w:rPr>
        <w:t xml:space="preserve">　　（四）具有该国家重点实验室派驻的研发团队。</w:t>
      </w:r>
    </w:p>
    <w:p w:rsidR="00FF7348" w:rsidRPr="00FF7348" w:rsidRDefault="00FF7348" w:rsidP="00FF7348">
      <w:pPr>
        <w:rPr>
          <w:sz w:val="22"/>
        </w:rPr>
      </w:pPr>
      <w:r w:rsidRPr="00FF7348">
        <w:rPr>
          <w:rFonts w:hint="eastAsia"/>
          <w:sz w:val="22"/>
        </w:rPr>
        <w:t xml:space="preserve">　　（五）具有健全的建设目标和管理规章制度。</w:t>
      </w:r>
    </w:p>
    <w:p w:rsidR="00FF7348" w:rsidRPr="00FF7348" w:rsidRDefault="00FF7348" w:rsidP="00FF7348">
      <w:pPr>
        <w:rPr>
          <w:sz w:val="22"/>
        </w:rPr>
      </w:pPr>
      <w:r w:rsidRPr="00FF7348">
        <w:rPr>
          <w:rFonts w:hint="eastAsia"/>
          <w:sz w:val="22"/>
        </w:rPr>
        <w:t xml:space="preserve">　　（六）已运行一年以上，且运行情况良好。</w:t>
      </w:r>
    </w:p>
    <w:p w:rsidR="00FF7348" w:rsidRPr="00FF7348" w:rsidRDefault="00FF7348" w:rsidP="00FF7348">
      <w:pPr>
        <w:rPr>
          <w:sz w:val="22"/>
        </w:rPr>
      </w:pPr>
      <w:r w:rsidRPr="00FF7348">
        <w:rPr>
          <w:rFonts w:hint="eastAsia"/>
          <w:sz w:val="22"/>
        </w:rPr>
        <w:t xml:space="preserve">　　第五条</w:t>
      </w:r>
      <w:r w:rsidRPr="00FF7348">
        <w:rPr>
          <w:sz w:val="22"/>
        </w:rPr>
        <w:t xml:space="preserve"> 对获认定的分支机构采用奖励补助形式，最高奖励200万元，用于支持分支机构的建设和科研活动。</w:t>
      </w:r>
    </w:p>
    <w:p w:rsidR="00FF7348" w:rsidRPr="00FF7348" w:rsidRDefault="00FF7348" w:rsidP="00FF7348">
      <w:pPr>
        <w:rPr>
          <w:sz w:val="22"/>
        </w:rPr>
      </w:pPr>
      <w:r w:rsidRPr="00FF7348">
        <w:rPr>
          <w:rFonts w:hint="eastAsia"/>
          <w:sz w:val="22"/>
        </w:rPr>
        <w:t xml:space="preserve">　　单个依托单位建设的国家重点实验室只能申报认定一个分支机构。多个依托单位联合共建的国家重点实验室，其联合共建的依托单位均可批准在我市单独设立分支机构，每个分支机构获认定后最高奖励</w:t>
      </w:r>
      <w:r w:rsidRPr="00FF7348">
        <w:rPr>
          <w:sz w:val="22"/>
        </w:rPr>
        <w:t>100万元，累计支持不超过200万元。</w:t>
      </w:r>
    </w:p>
    <w:p w:rsidR="00FF7348" w:rsidRPr="00FF7348" w:rsidRDefault="00FF7348" w:rsidP="00FF7348">
      <w:pPr>
        <w:rPr>
          <w:sz w:val="22"/>
        </w:rPr>
      </w:pPr>
    </w:p>
    <w:p w:rsidR="00FF7348" w:rsidRPr="00FF7348" w:rsidRDefault="00FF7348" w:rsidP="00FF7348">
      <w:pPr>
        <w:rPr>
          <w:b/>
          <w:sz w:val="22"/>
        </w:rPr>
      </w:pPr>
      <w:r w:rsidRPr="00FF7348">
        <w:rPr>
          <w:rFonts w:hint="eastAsia"/>
          <w:b/>
          <w:sz w:val="22"/>
        </w:rPr>
        <w:t>第三章</w:t>
      </w:r>
      <w:r w:rsidRPr="00FF7348">
        <w:rPr>
          <w:b/>
          <w:sz w:val="22"/>
        </w:rPr>
        <w:t xml:space="preserve">  港澳科技成果转化</w:t>
      </w:r>
    </w:p>
    <w:p w:rsidR="00FF7348" w:rsidRPr="00FF7348" w:rsidRDefault="00FF7348" w:rsidP="00FF7348">
      <w:pPr>
        <w:rPr>
          <w:sz w:val="22"/>
        </w:rPr>
      </w:pPr>
      <w:r w:rsidRPr="00FF7348">
        <w:rPr>
          <w:rFonts w:hint="eastAsia"/>
          <w:sz w:val="22"/>
        </w:rPr>
        <w:t xml:space="preserve">　　第六条</w:t>
      </w:r>
      <w:r w:rsidRPr="00FF7348">
        <w:rPr>
          <w:sz w:val="22"/>
        </w:rPr>
        <w:t xml:space="preserve"> 港澳科技成果转化是指港澳人士或港澳机构在珠海成立企业，以拥有自主知识产权、目标市场明确、产业化前景良好的技术成果为基础，向市场提供有创新属性的产品。</w:t>
      </w:r>
    </w:p>
    <w:p w:rsidR="00FF7348" w:rsidRPr="00FF7348" w:rsidRDefault="00FF7348" w:rsidP="00FF7348">
      <w:pPr>
        <w:rPr>
          <w:sz w:val="22"/>
        </w:rPr>
      </w:pPr>
      <w:r w:rsidRPr="00FF7348">
        <w:rPr>
          <w:rFonts w:hint="eastAsia"/>
          <w:sz w:val="22"/>
        </w:rPr>
        <w:t xml:space="preserve">　　第七条</w:t>
      </w:r>
      <w:r w:rsidRPr="00FF7348">
        <w:rPr>
          <w:sz w:val="22"/>
        </w:rPr>
        <w:t xml:space="preserve"> 申报港澳科技成果转化项目补助应符合以下条件：</w:t>
      </w:r>
    </w:p>
    <w:p w:rsidR="00FF7348" w:rsidRPr="00FF7348" w:rsidRDefault="00FF7348" w:rsidP="00FF7348">
      <w:pPr>
        <w:rPr>
          <w:sz w:val="22"/>
        </w:rPr>
      </w:pPr>
      <w:r w:rsidRPr="00FF7348">
        <w:rPr>
          <w:rFonts w:hint="eastAsia"/>
          <w:sz w:val="22"/>
        </w:rPr>
        <w:t xml:space="preserve">　　（一）申报单位为在我市依法注册的具有独立法人资格的企业。</w:t>
      </w:r>
    </w:p>
    <w:p w:rsidR="00FF7348" w:rsidRPr="00FF7348" w:rsidRDefault="00FF7348" w:rsidP="00FF7348">
      <w:pPr>
        <w:rPr>
          <w:sz w:val="22"/>
        </w:rPr>
      </w:pPr>
      <w:r w:rsidRPr="00FF7348">
        <w:rPr>
          <w:rFonts w:hint="eastAsia"/>
          <w:sz w:val="22"/>
        </w:rPr>
        <w:t xml:space="preserve">　　（二）申报单位注册成立一年以上；对于迁入珠海的企业需在珠海注册满半年，并拥有在珠海运营半年以上的全职团队。</w:t>
      </w:r>
    </w:p>
    <w:p w:rsidR="00FF7348" w:rsidRPr="00FF7348" w:rsidRDefault="00FF7348" w:rsidP="00FF7348">
      <w:pPr>
        <w:rPr>
          <w:sz w:val="22"/>
        </w:rPr>
      </w:pPr>
      <w:r w:rsidRPr="00FF7348">
        <w:rPr>
          <w:rFonts w:hint="eastAsia"/>
          <w:sz w:val="22"/>
        </w:rPr>
        <w:t xml:space="preserve">　　（三）申报单位超过</w:t>
      </w:r>
      <w:r w:rsidRPr="00FF7348">
        <w:rPr>
          <w:sz w:val="22"/>
        </w:rPr>
        <w:t>25%的股份或出资额来自港澳人士或港澳企业。</w:t>
      </w:r>
    </w:p>
    <w:p w:rsidR="00FF7348" w:rsidRPr="00FF7348" w:rsidRDefault="00FF7348" w:rsidP="00FF7348">
      <w:pPr>
        <w:rPr>
          <w:sz w:val="22"/>
        </w:rPr>
      </w:pPr>
      <w:r w:rsidRPr="00FF7348">
        <w:rPr>
          <w:rFonts w:hint="eastAsia"/>
          <w:sz w:val="22"/>
        </w:rPr>
        <w:t xml:space="preserve">　　（四）项目负责人应为申报单位全职员工，且为港澳永久性居民或毕业五年以内的港澳院校硕士以上毕业生，年龄限制范围为</w:t>
      </w:r>
      <w:r w:rsidRPr="00FF7348">
        <w:rPr>
          <w:sz w:val="22"/>
        </w:rPr>
        <w:t>18至55周岁。</w:t>
      </w:r>
    </w:p>
    <w:p w:rsidR="00FF7348" w:rsidRPr="00FF7348" w:rsidRDefault="00FF7348" w:rsidP="00FF7348">
      <w:pPr>
        <w:rPr>
          <w:sz w:val="22"/>
        </w:rPr>
      </w:pPr>
      <w:r w:rsidRPr="00FF7348">
        <w:rPr>
          <w:rFonts w:hint="eastAsia"/>
          <w:sz w:val="22"/>
        </w:rPr>
        <w:t xml:space="preserve">　　（五）形成的产品可提供按规定应取得的相关生产批文、临床批件、认证认可和资质证书、产品质量检验报告等证明材料。</w:t>
      </w:r>
    </w:p>
    <w:p w:rsidR="00FF7348" w:rsidRPr="00FF7348" w:rsidRDefault="00FF7348" w:rsidP="00FF7348">
      <w:pPr>
        <w:rPr>
          <w:sz w:val="22"/>
        </w:rPr>
      </w:pPr>
      <w:r w:rsidRPr="00FF7348">
        <w:rPr>
          <w:rFonts w:hint="eastAsia"/>
          <w:sz w:val="22"/>
        </w:rPr>
        <w:t xml:space="preserve">　　（六）科技成果在我市进行产业化。</w:t>
      </w:r>
    </w:p>
    <w:p w:rsidR="00FF7348" w:rsidRPr="00FF7348" w:rsidRDefault="00FF7348" w:rsidP="00FF7348">
      <w:pPr>
        <w:rPr>
          <w:sz w:val="22"/>
        </w:rPr>
      </w:pPr>
      <w:r w:rsidRPr="00FF7348">
        <w:rPr>
          <w:rFonts w:hint="eastAsia"/>
          <w:sz w:val="22"/>
        </w:rPr>
        <w:t xml:space="preserve">　　第八条</w:t>
      </w:r>
      <w:r w:rsidRPr="00FF7348">
        <w:rPr>
          <w:sz w:val="22"/>
        </w:rPr>
        <w:t xml:space="preserve"> 每个项目市财政资金支持额度最高20万元，相同项目不得重复申请，原则上每个企业每年最多可申报1个项目。采取竞争择优评选方式，以事后补助方式给予专项资金扶持。</w:t>
      </w:r>
    </w:p>
    <w:p w:rsidR="00FF7348" w:rsidRPr="00FF7348" w:rsidRDefault="00FF7348" w:rsidP="00FF7348">
      <w:pPr>
        <w:rPr>
          <w:sz w:val="22"/>
        </w:rPr>
      </w:pPr>
    </w:p>
    <w:p w:rsidR="00FF7348" w:rsidRPr="00FF7348" w:rsidRDefault="00FF7348" w:rsidP="00FF7348">
      <w:pPr>
        <w:rPr>
          <w:b/>
          <w:sz w:val="22"/>
        </w:rPr>
      </w:pPr>
      <w:r w:rsidRPr="00FF7348">
        <w:rPr>
          <w:rFonts w:hint="eastAsia"/>
          <w:b/>
          <w:sz w:val="22"/>
        </w:rPr>
        <w:t>第四章</w:t>
      </w:r>
      <w:r w:rsidRPr="00FF7348">
        <w:rPr>
          <w:b/>
          <w:sz w:val="22"/>
        </w:rPr>
        <w:t xml:space="preserve">  粤港澳科技合作项目配套</w:t>
      </w:r>
    </w:p>
    <w:p w:rsidR="00FF7348" w:rsidRPr="00FF7348" w:rsidRDefault="00FF7348" w:rsidP="00FF7348">
      <w:pPr>
        <w:rPr>
          <w:sz w:val="22"/>
        </w:rPr>
      </w:pPr>
      <w:r w:rsidRPr="00FF7348">
        <w:rPr>
          <w:rFonts w:hint="eastAsia"/>
          <w:sz w:val="22"/>
        </w:rPr>
        <w:t xml:space="preserve">　　第九条粤港澳科技合作项目是指由国家或省科技主管部门立项的粤港澳联合实验室、粤港澳科技合作项目及由港澳有关单位参与的国际科技合作项目。</w:t>
      </w:r>
    </w:p>
    <w:p w:rsidR="00FF7348" w:rsidRPr="00FF7348" w:rsidRDefault="00FF7348" w:rsidP="00FF7348">
      <w:pPr>
        <w:rPr>
          <w:sz w:val="22"/>
        </w:rPr>
      </w:pPr>
      <w:r w:rsidRPr="00FF7348">
        <w:rPr>
          <w:rFonts w:hint="eastAsia"/>
          <w:sz w:val="22"/>
        </w:rPr>
        <w:t xml:space="preserve">　　第十条粤港澳科技合作项目配套申报单位应符合以下条件：</w:t>
      </w:r>
    </w:p>
    <w:p w:rsidR="00FF7348" w:rsidRPr="00FF7348" w:rsidRDefault="00FF7348" w:rsidP="00FF7348">
      <w:pPr>
        <w:rPr>
          <w:sz w:val="22"/>
        </w:rPr>
      </w:pPr>
      <w:r w:rsidRPr="00FF7348">
        <w:rPr>
          <w:rFonts w:hint="eastAsia"/>
          <w:sz w:val="22"/>
        </w:rPr>
        <w:lastRenderedPageBreak/>
        <w:t xml:space="preserve">　　（一）为立项项目的牵头申报单位；</w:t>
      </w:r>
    </w:p>
    <w:p w:rsidR="00FF7348" w:rsidRPr="00FF7348" w:rsidRDefault="00FF7348" w:rsidP="00FF7348">
      <w:pPr>
        <w:rPr>
          <w:sz w:val="22"/>
        </w:rPr>
      </w:pPr>
      <w:r w:rsidRPr="00FF7348">
        <w:rPr>
          <w:rFonts w:hint="eastAsia"/>
          <w:sz w:val="22"/>
        </w:rPr>
        <w:t xml:space="preserve">　　（二）为在我市依法注册的独立法人机构或高校在我市建立的分校区。</w:t>
      </w:r>
    </w:p>
    <w:p w:rsidR="00FF7348" w:rsidRPr="00FF7348" w:rsidRDefault="00FF7348" w:rsidP="00FF7348">
      <w:pPr>
        <w:rPr>
          <w:sz w:val="22"/>
        </w:rPr>
      </w:pPr>
      <w:r w:rsidRPr="00FF7348">
        <w:rPr>
          <w:rFonts w:hint="eastAsia"/>
          <w:sz w:val="22"/>
        </w:rPr>
        <w:t xml:space="preserve">　　第十一条</w:t>
      </w:r>
      <w:r w:rsidRPr="00FF7348">
        <w:rPr>
          <w:sz w:val="22"/>
        </w:rPr>
        <w:t xml:space="preserve"> 支持标准如下：</w:t>
      </w:r>
    </w:p>
    <w:p w:rsidR="00FF7348" w:rsidRPr="00FF7348" w:rsidRDefault="00FF7348" w:rsidP="00FF7348">
      <w:pPr>
        <w:rPr>
          <w:sz w:val="22"/>
        </w:rPr>
      </w:pPr>
      <w:r w:rsidRPr="00FF7348">
        <w:rPr>
          <w:rFonts w:hint="eastAsia"/>
          <w:sz w:val="22"/>
        </w:rPr>
        <w:t xml:space="preserve">　　（一）粤港澳联合实验室采用配套补助形式，按项目牵头申报单位所获国家级或省级立项资金给予不超过</w:t>
      </w:r>
      <w:r w:rsidRPr="00FF7348">
        <w:rPr>
          <w:sz w:val="22"/>
        </w:rPr>
        <w:t>50%的市财政资金配套支持，最高不超过200万元，用于支持粤港澳联合实验室的建设和科研活动。</w:t>
      </w:r>
    </w:p>
    <w:p w:rsidR="00FF7348" w:rsidRPr="00FF7348" w:rsidRDefault="00FF7348" w:rsidP="00FF7348">
      <w:pPr>
        <w:rPr>
          <w:sz w:val="22"/>
        </w:rPr>
      </w:pPr>
      <w:r w:rsidRPr="00FF7348">
        <w:rPr>
          <w:rFonts w:hint="eastAsia"/>
          <w:sz w:val="22"/>
        </w:rPr>
        <w:t xml:space="preserve">　　（二）粤港澳科技合作项目及由港澳有关单位参与的国际科技合作项目采用配套补助方式，按项目牵头申报单位所获国家级或省级立项资金给予不超过</w:t>
      </w:r>
      <w:r w:rsidRPr="00FF7348">
        <w:rPr>
          <w:sz w:val="22"/>
        </w:rPr>
        <w:t>50%的市财政资金配套支持，最高不超过50万元，用于项目研究开发实施过程中所产生的费用。</w:t>
      </w:r>
    </w:p>
    <w:p w:rsidR="00FF7348" w:rsidRPr="00FF7348" w:rsidRDefault="00FF7348" w:rsidP="00FF7348">
      <w:pPr>
        <w:rPr>
          <w:sz w:val="22"/>
        </w:rPr>
      </w:pPr>
      <w:r w:rsidRPr="00FF7348">
        <w:rPr>
          <w:rFonts w:hint="eastAsia"/>
          <w:sz w:val="22"/>
        </w:rPr>
        <w:t xml:space="preserve">　　第十二条</w:t>
      </w:r>
      <w:r w:rsidRPr="00FF7348">
        <w:rPr>
          <w:sz w:val="22"/>
        </w:rPr>
        <w:t xml:space="preserve"> 相同项目不重复支持，对获得省科技部门立项的同时或之后获得国家科技部门立项的，采取“就高不就低”的原则予以配套支持。</w:t>
      </w:r>
    </w:p>
    <w:p w:rsidR="00FF7348" w:rsidRPr="00FF7348" w:rsidRDefault="00FF7348" w:rsidP="00FF7348">
      <w:pPr>
        <w:rPr>
          <w:sz w:val="22"/>
        </w:rPr>
      </w:pPr>
    </w:p>
    <w:p w:rsidR="00FF7348" w:rsidRPr="00FF7348" w:rsidRDefault="00FF7348" w:rsidP="00FF7348">
      <w:pPr>
        <w:rPr>
          <w:b/>
          <w:sz w:val="22"/>
        </w:rPr>
      </w:pPr>
      <w:r w:rsidRPr="00FF7348">
        <w:rPr>
          <w:rFonts w:hint="eastAsia"/>
          <w:b/>
          <w:sz w:val="22"/>
        </w:rPr>
        <w:t>第五章</w:t>
      </w:r>
      <w:r w:rsidRPr="00FF7348">
        <w:rPr>
          <w:b/>
          <w:sz w:val="22"/>
        </w:rPr>
        <w:t xml:space="preserve">  项目申报</w:t>
      </w:r>
    </w:p>
    <w:p w:rsidR="00FF7348" w:rsidRPr="00FF7348" w:rsidRDefault="00FF7348" w:rsidP="00FF7348">
      <w:pPr>
        <w:rPr>
          <w:sz w:val="22"/>
        </w:rPr>
      </w:pPr>
      <w:r w:rsidRPr="00FF7348">
        <w:rPr>
          <w:rFonts w:hint="eastAsia"/>
          <w:sz w:val="22"/>
        </w:rPr>
        <w:t xml:space="preserve">　　第十三条</w:t>
      </w:r>
      <w:r w:rsidRPr="00FF7348">
        <w:rPr>
          <w:sz w:val="22"/>
        </w:rPr>
        <w:t xml:space="preserve"> 项目申报及立项：</w:t>
      </w:r>
    </w:p>
    <w:p w:rsidR="00FF7348" w:rsidRPr="00FF7348" w:rsidRDefault="00FF7348" w:rsidP="00FF7348">
      <w:pPr>
        <w:rPr>
          <w:sz w:val="22"/>
        </w:rPr>
      </w:pPr>
      <w:r w:rsidRPr="00FF7348">
        <w:rPr>
          <w:rFonts w:hint="eastAsia"/>
          <w:sz w:val="22"/>
        </w:rPr>
        <w:t xml:space="preserve">　　（一）申报通知。市科技主管部门研究制定并发布年度珠港澳科技创新合作项目申报指南。明确申报要求、申报时间、受理地点等具体信息。</w:t>
      </w:r>
    </w:p>
    <w:p w:rsidR="00FF7348" w:rsidRPr="00FF7348" w:rsidRDefault="00FF7348" w:rsidP="00FF7348">
      <w:pPr>
        <w:rPr>
          <w:sz w:val="22"/>
        </w:rPr>
      </w:pPr>
      <w:r w:rsidRPr="00FF7348">
        <w:rPr>
          <w:rFonts w:hint="eastAsia"/>
          <w:sz w:val="22"/>
        </w:rPr>
        <w:t xml:space="preserve">　　（二）项目申报。各单位根据年度项目申报指南要求，在规定的时间内，通过市财政专项资金管理系统提交相关资料并提交纸质资料。</w:t>
      </w:r>
    </w:p>
    <w:p w:rsidR="00FF7348" w:rsidRPr="00FF7348" w:rsidRDefault="00FF7348" w:rsidP="00FF7348">
      <w:pPr>
        <w:rPr>
          <w:sz w:val="22"/>
        </w:rPr>
      </w:pPr>
      <w:r w:rsidRPr="00FF7348">
        <w:rPr>
          <w:rFonts w:hint="eastAsia"/>
          <w:sz w:val="22"/>
        </w:rPr>
        <w:t xml:space="preserve">　　（三）项目立项。市科技主管部门对申请单位进行资格确认，对申报材料进行形式审查，并提出审理意见。对不符合申报要求或者申报材料不齐全的，不予受理并将相关情况通报申请单位所在区（功能区）科技主管部门。项目受理后，按市科技项目立项程序进行。配套项目按科技资金配套流程办理。</w:t>
      </w:r>
    </w:p>
    <w:p w:rsidR="00FF7348" w:rsidRPr="00FF7348" w:rsidRDefault="00FF7348" w:rsidP="00FF7348">
      <w:pPr>
        <w:rPr>
          <w:sz w:val="22"/>
        </w:rPr>
      </w:pPr>
      <w:r w:rsidRPr="00FF7348">
        <w:rPr>
          <w:rFonts w:hint="eastAsia"/>
          <w:sz w:val="22"/>
        </w:rPr>
        <w:t xml:space="preserve">　　第十四条</w:t>
      </w:r>
      <w:r w:rsidRPr="00FF7348">
        <w:rPr>
          <w:sz w:val="22"/>
        </w:rPr>
        <w:t xml:space="preserve"> 珠港澳科技创新合作项目按集中申报、集中评审的方式进行，每年一次。</w:t>
      </w:r>
    </w:p>
    <w:p w:rsidR="00FF7348" w:rsidRPr="00FF7348" w:rsidRDefault="00FF7348" w:rsidP="00FF7348">
      <w:pPr>
        <w:rPr>
          <w:b/>
          <w:sz w:val="22"/>
        </w:rPr>
      </w:pPr>
    </w:p>
    <w:p w:rsidR="00FF7348" w:rsidRPr="00FF7348" w:rsidRDefault="00FF7348" w:rsidP="00FF7348">
      <w:pPr>
        <w:rPr>
          <w:b/>
          <w:sz w:val="22"/>
        </w:rPr>
      </w:pPr>
      <w:r w:rsidRPr="00FF7348">
        <w:rPr>
          <w:rFonts w:hint="eastAsia"/>
          <w:b/>
          <w:sz w:val="22"/>
        </w:rPr>
        <w:t>第六章</w:t>
      </w:r>
      <w:r w:rsidRPr="00FF7348">
        <w:rPr>
          <w:b/>
          <w:sz w:val="22"/>
        </w:rPr>
        <w:t xml:space="preserve">  项目管理</w:t>
      </w:r>
    </w:p>
    <w:p w:rsidR="00FF7348" w:rsidRPr="00FF7348" w:rsidRDefault="00FF7348" w:rsidP="00FF7348">
      <w:pPr>
        <w:rPr>
          <w:sz w:val="22"/>
        </w:rPr>
      </w:pPr>
      <w:r w:rsidRPr="00FF7348">
        <w:rPr>
          <w:rFonts w:hint="eastAsia"/>
          <w:sz w:val="22"/>
        </w:rPr>
        <w:t xml:space="preserve">　　第十五条</w:t>
      </w:r>
      <w:r w:rsidRPr="00FF7348">
        <w:rPr>
          <w:sz w:val="22"/>
        </w:rPr>
        <w:t xml:space="preserve"> 项目承担单位是项目经费管理使用的责任主体，负责项目经费的日常管理和监督。项目承担单位应建立项目经费内部管理制度，对项目经费专项核算，合理合</w:t>
      </w:r>
      <w:proofErr w:type="gramStart"/>
      <w:r w:rsidRPr="00FF7348">
        <w:rPr>
          <w:sz w:val="22"/>
        </w:rPr>
        <w:t>规</w:t>
      </w:r>
      <w:proofErr w:type="gramEnd"/>
      <w:r w:rsidRPr="00FF7348">
        <w:rPr>
          <w:sz w:val="22"/>
        </w:rPr>
        <w:t>使用项目经费，自觉开展和接受经费管理监督检查，对项目资金的使用和项目的完成负责；项目负责人负责项目的具体实施并接受项目承担单位的管理和监督。</w:t>
      </w:r>
    </w:p>
    <w:p w:rsidR="00FF7348" w:rsidRPr="00FF7348" w:rsidRDefault="00FF7348" w:rsidP="00FF7348">
      <w:pPr>
        <w:rPr>
          <w:sz w:val="22"/>
        </w:rPr>
      </w:pPr>
      <w:r w:rsidRPr="00FF7348">
        <w:rPr>
          <w:rFonts w:hint="eastAsia"/>
          <w:sz w:val="22"/>
        </w:rPr>
        <w:t xml:space="preserve">　　第十六条项目资金使用管理按市科技项目经费与使用管理要求进行。</w:t>
      </w:r>
    </w:p>
    <w:p w:rsidR="00FF7348" w:rsidRPr="00FF7348" w:rsidRDefault="00FF7348" w:rsidP="00FF7348">
      <w:pPr>
        <w:rPr>
          <w:sz w:val="22"/>
        </w:rPr>
      </w:pPr>
      <w:r w:rsidRPr="00FF7348">
        <w:rPr>
          <w:rFonts w:hint="eastAsia"/>
          <w:sz w:val="22"/>
        </w:rPr>
        <w:t xml:space="preserve">　　第十七条</w:t>
      </w:r>
      <w:r w:rsidRPr="00FF7348">
        <w:rPr>
          <w:sz w:val="22"/>
        </w:rPr>
        <w:t xml:space="preserve"> 市科技主管部门负责对项目使用资金的情况进行监督检查等日常管理和验收工作。项目承担单位应主动配合做好相关工作，如实提供相关资料，执行有关部门依法依规</w:t>
      </w:r>
      <w:proofErr w:type="gramStart"/>
      <w:r w:rsidRPr="00FF7348">
        <w:rPr>
          <w:sz w:val="22"/>
        </w:rPr>
        <w:t>作出</w:t>
      </w:r>
      <w:proofErr w:type="gramEnd"/>
      <w:r w:rsidRPr="00FF7348">
        <w:rPr>
          <w:sz w:val="22"/>
        </w:rPr>
        <w:t>的整改意见。各区及其相关政府部门做好推荐项目的跟踪监督工作，并及时向市科技主管部门反馈。</w:t>
      </w:r>
    </w:p>
    <w:p w:rsidR="00FF7348" w:rsidRPr="00FF7348" w:rsidRDefault="00FF7348" w:rsidP="00FF7348">
      <w:pPr>
        <w:rPr>
          <w:sz w:val="22"/>
        </w:rPr>
      </w:pPr>
    </w:p>
    <w:p w:rsidR="00FF7348" w:rsidRPr="00FF7348" w:rsidRDefault="00FF7348" w:rsidP="00FF7348">
      <w:pPr>
        <w:rPr>
          <w:b/>
          <w:sz w:val="22"/>
        </w:rPr>
      </w:pPr>
      <w:r w:rsidRPr="00FF7348">
        <w:rPr>
          <w:rFonts w:hint="eastAsia"/>
          <w:b/>
          <w:sz w:val="22"/>
        </w:rPr>
        <w:t>第七章</w:t>
      </w:r>
      <w:r w:rsidRPr="00FF7348">
        <w:rPr>
          <w:b/>
          <w:sz w:val="22"/>
        </w:rPr>
        <w:t xml:space="preserve">  附  则</w:t>
      </w:r>
      <w:bookmarkStart w:id="0" w:name="_GoBack"/>
      <w:bookmarkEnd w:id="0"/>
    </w:p>
    <w:p w:rsidR="00FF7348" w:rsidRPr="00FF7348" w:rsidRDefault="00FF7348" w:rsidP="00FF7348">
      <w:pPr>
        <w:rPr>
          <w:sz w:val="22"/>
        </w:rPr>
      </w:pPr>
      <w:r w:rsidRPr="00FF7348">
        <w:rPr>
          <w:rFonts w:hint="eastAsia"/>
          <w:sz w:val="22"/>
        </w:rPr>
        <w:t xml:space="preserve">　　第十八条</w:t>
      </w:r>
      <w:r w:rsidRPr="00FF7348">
        <w:rPr>
          <w:sz w:val="22"/>
        </w:rPr>
        <w:t xml:space="preserve"> 珠港澳科技创新合作项目可采用奖励补助、事后补助、配套补助等方式。项目资金从市科技创新专项资金中切块安排，专项用于支持港澳地区国家重点实验室在我市设立分支机构、港澳科技成果来珠海转化以及粤港澳科技合作项目配套。项目资金具体额度根据每年财政预算进行调整。</w:t>
      </w:r>
    </w:p>
    <w:p w:rsidR="00FF7348" w:rsidRPr="00FF7348" w:rsidRDefault="00FF7348" w:rsidP="00FF7348">
      <w:pPr>
        <w:rPr>
          <w:sz w:val="22"/>
        </w:rPr>
      </w:pPr>
      <w:r w:rsidRPr="00FF7348">
        <w:rPr>
          <w:rFonts w:hint="eastAsia"/>
          <w:sz w:val="22"/>
        </w:rPr>
        <w:t xml:space="preserve">　　第十九条</w:t>
      </w:r>
      <w:r w:rsidRPr="00FF7348">
        <w:rPr>
          <w:sz w:val="22"/>
        </w:rPr>
        <w:t xml:space="preserve"> 本文由市科技主管部门负责解释。</w:t>
      </w:r>
    </w:p>
    <w:p w:rsidR="00DA28E3" w:rsidRPr="00FF7348" w:rsidRDefault="00FF7348" w:rsidP="00FF7348">
      <w:pPr>
        <w:rPr>
          <w:sz w:val="22"/>
        </w:rPr>
      </w:pPr>
      <w:r w:rsidRPr="00FF7348">
        <w:rPr>
          <w:rFonts w:hint="eastAsia"/>
          <w:sz w:val="22"/>
        </w:rPr>
        <w:t xml:space="preserve">　　第二十条</w:t>
      </w:r>
      <w:r w:rsidRPr="00FF7348">
        <w:rPr>
          <w:sz w:val="22"/>
        </w:rPr>
        <w:t xml:space="preserve"> 本文自2020年8月1日起实施，有效期截至2023年7月30日。</w:t>
      </w:r>
    </w:p>
    <w:sectPr w:rsidR="00DA28E3" w:rsidRPr="00FF7348" w:rsidSect="00FF7348">
      <w:pgSz w:w="11906" w:h="16838"/>
      <w:pgMar w:top="1135" w:right="1133" w:bottom="851"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348"/>
    <w:rsid w:val="00DA28E3"/>
    <w:rsid w:val="00FF7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F03B2"/>
  <w15:chartTrackingRefBased/>
  <w15:docId w15:val="{E5BE5DE9-AB53-40BA-B659-E5993AA6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373</Words>
  <Characters>2130</Characters>
  <Application>Microsoft Office Word</Application>
  <DocSecurity>0</DocSecurity>
  <Lines>17</Lines>
  <Paragraphs>4</Paragraphs>
  <ScaleCrop>false</ScaleCrop>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2021-11-02T00:58:00Z</dcterms:created>
  <dcterms:modified xsi:type="dcterms:W3CDTF">2021-11-02T01:00:00Z</dcterms:modified>
</cp:coreProperties>
</file>